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5FBBF" w14:textId="77777777" w:rsidR="00B442B2" w:rsidRPr="00F04D8E" w:rsidRDefault="00B442B2" w:rsidP="00B442B2">
      <w:pPr>
        <w:spacing w:before="100" w:beforeAutospacing="1" w:after="100" w:afterAutospacing="1" w:line="240" w:lineRule="auto"/>
        <w:outlineLvl w:val="0"/>
        <w:rPr>
          <w:rFonts w:ascii="Times New Roman" w:eastAsia="Times New Roman" w:hAnsi="Times New Roman" w:cs="Times New Roman"/>
          <w:b/>
          <w:bCs/>
          <w:kern w:val="36"/>
          <w:sz w:val="40"/>
          <w:szCs w:val="48"/>
          <w:lang w:eastAsia="en-CA"/>
          <w14:ligatures w14:val="none"/>
        </w:rPr>
      </w:pPr>
      <w:r w:rsidRPr="00F04D8E">
        <w:rPr>
          <w:rFonts w:ascii="Times New Roman" w:eastAsia="Times New Roman" w:hAnsi="Times New Roman" w:cs="Times New Roman"/>
          <w:b/>
          <w:bCs/>
          <w:kern w:val="36"/>
          <w:sz w:val="40"/>
          <w:szCs w:val="48"/>
          <w:lang w:eastAsia="en-CA"/>
          <w14:ligatures w14:val="none"/>
        </w:rPr>
        <w:t>Benefits of Incorporating a Small Business in Canada</w:t>
      </w:r>
    </w:p>
    <w:p w14:paraId="6AC78AC7" w14:textId="77777777"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Introduction</w:t>
      </w:r>
      <w:r w:rsidRPr="00B442B2">
        <w:rPr>
          <w:rFonts w:ascii="Times New Roman" w:eastAsia="Times New Roman" w:hAnsi="Times New Roman" w:cs="Times New Roman"/>
          <w:kern w:val="0"/>
          <w:sz w:val="24"/>
          <w:szCs w:val="24"/>
          <w:lang w:eastAsia="en-CA"/>
          <w14:ligatures w14:val="none"/>
        </w:rPr>
        <w:br/>
        <w:t>For many Canadians, starting a small business begins as a so</w:t>
      </w:r>
      <w:bookmarkStart w:id="0" w:name="_GoBack"/>
      <w:bookmarkEnd w:id="0"/>
      <w:r w:rsidRPr="00B442B2">
        <w:rPr>
          <w:rFonts w:ascii="Times New Roman" w:eastAsia="Times New Roman" w:hAnsi="Times New Roman" w:cs="Times New Roman"/>
          <w:kern w:val="0"/>
          <w:sz w:val="24"/>
          <w:szCs w:val="24"/>
          <w:lang w:eastAsia="en-CA"/>
          <w14:ligatures w14:val="none"/>
        </w:rPr>
        <w:t xml:space="preserve">le proprietorship. It is simple, inexpensive, and allows an entrepreneur to get started quickly. However, as the business grows, the question of whether to incorporate becomes more pressing. Incorporation may appear to be a legal formality, but in practice it can bring significant advantages in terms of tax planning, liability protection, succession, and credibility. Understanding the </w:t>
      </w:r>
      <w:r w:rsidRPr="00B442B2">
        <w:rPr>
          <w:rFonts w:ascii="Times New Roman" w:eastAsia="Times New Roman" w:hAnsi="Times New Roman" w:cs="Times New Roman"/>
          <w:b/>
          <w:bCs/>
          <w:kern w:val="0"/>
          <w:sz w:val="24"/>
          <w:szCs w:val="24"/>
          <w:lang w:eastAsia="en-CA"/>
          <w14:ligatures w14:val="none"/>
        </w:rPr>
        <w:t>benefits of incorporating a small business in Canada</w:t>
      </w:r>
      <w:r w:rsidRPr="00B442B2">
        <w:rPr>
          <w:rFonts w:ascii="Times New Roman" w:eastAsia="Times New Roman" w:hAnsi="Times New Roman" w:cs="Times New Roman"/>
          <w:kern w:val="0"/>
          <w:sz w:val="24"/>
          <w:szCs w:val="24"/>
          <w:lang w:eastAsia="en-CA"/>
          <w14:ligatures w14:val="none"/>
        </w:rPr>
        <w:t xml:space="preserve"> helps entrepreneurs decide when and how to take this step.</w:t>
      </w:r>
    </w:p>
    <w:p w14:paraId="6EF7E574" w14:textId="77777777"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1. Limited Liability Protection</w:t>
      </w:r>
      <w:r w:rsidRPr="00B442B2">
        <w:rPr>
          <w:rFonts w:ascii="Times New Roman" w:eastAsia="Times New Roman" w:hAnsi="Times New Roman" w:cs="Times New Roman"/>
          <w:kern w:val="0"/>
          <w:sz w:val="24"/>
          <w:szCs w:val="24"/>
          <w:lang w:eastAsia="en-CA"/>
          <w14:ligatures w14:val="none"/>
        </w:rPr>
        <w:br/>
        <w:t xml:space="preserve">One of the most important reasons to incorporate is </w:t>
      </w:r>
      <w:r w:rsidRPr="00B442B2">
        <w:rPr>
          <w:rFonts w:ascii="Times New Roman" w:eastAsia="Times New Roman" w:hAnsi="Times New Roman" w:cs="Times New Roman"/>
          <w:b/>
          <w:bCs/>
          <w:kern w:val="0"/>
          <w:sz w:val="24"/>
          <w:szCs w:val="24"/>
          <w:lang w:eastAsia="en-CA"/>
          <w14:ligatures w14:val="none"/>
        </w:rPr>
        <w:t>limited liability</w:t>
      </w:r>
      <w:r w:rsidRPr="00B442B2">
        <w:rPr>
          <w:rFonts w:ascii="Times New Roman" w:eastAsia="Times New Roman" w:hAnsi="Times New Roman" w:cs="Times New Roman"/>
          <w:kern w:val="0"/>
          <w:sz w:val="24"/>
          <w:szCs w:val="24"/>
          <w:lang w:eastAsia="en-CA"/>
          <w14:ligatures w14:val="none"/>
        </w:rPr>
        <w:t>. A corporation is a separate legal entity, which means the business, not the owner, is responsible for its debts and obligations. In a sole proprietorship, the owner is personally liable for all business debts and lawsuits. Incorporation provides a layer of protection, shielding personal assets such as a home, car, or savings from most claims. While directors can still be personally responsible for certain obligations like unpaid payroll taxes, overall risk is reduced significantly.</w:t>
      </w:r>
    </w:p>
    <w:p w14:paraId="779FC5EC" w14:textId="3F4A4738"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2. Tax Advantages and Deferral Opportunities</w:t>
      </w:r>
      <w:r w:rsidRPr="00B442B2">
        <w:rPr>
          <w:rFonts w:ascii="Times New Roman" w:eastAsia="Times New Roman" w:hAnsi="Times New Roman" w:cs="Times New Roman"/>
          <w:kern w:val="0"/>
          <w:sz w:val="24"/>
          <w:szCs w:val="24"/>
          <w:lang w:eastAsia="en-CA"/>
          <w14:ligatures w14:val="none"/>
        </w:rPr>
        <w:br/>
        <w:t xml:space="preserve">Tax efficiency is a major advantage of incorporation. Corporations in Canada, especially </w:t>
      </w:r>
      <w:r w:rsidRPr="00B442B2">
        <w:rPr>
          <w:rFonts w:ascii="Times New Roman" w:eastAsia="Times New Roman" w:hAnsi="Times New Roman" w:cs="Times New Roman"/>
          <w:b/>
          <w:bCs/>
          <w:kern w:val="0"/>
          <w:sz w:val="24"/>
          <w:szCs w:val="24"/>
          <w:lang w:eastAsia="en-CA"/>
          <w14:ligatures w14:val="none"/>
        </w:rPr>
        <w:t>Canadian-controlled private corporations (CCPCs)</w:t>
      </w:r>
      <w:r w:rsidRPr="00B442B2">
        <w:rPr>
          <w:rFonts w:ascii="Times New Roman" w:eastAsia="Times New Roman" w:hAnsi="Times New Roman" w:cs="Times New Roman"/>
          <w:kern w:val="0"/>
          <w:sz w:val="24"/>
          <w:szCs w:val="24"/>
          <w:lang w:eastAsia="en-CA"/>
          <w14:ligatures w14:val="none"/>
        </w:rPr>
        <w:t xml:space="preserve">, </w:t>
      </w:r>
      <w:r w:rsidR="00304DFD">
        <w:rPr>
          <w:rFonts w:ascii="Times New Roman" w:eastAsia="Times New Roman" w:hAnsi="Times New Roman" w:cs="Times New Roman"/>
          <w:kern w:val="0"/>
          <w:sz w:val="24"/>
          <w:szCs w:val="24"/>
          <w:lang w:eastAsia="en-CA"/>
          <w14:ligatures w14:val="none"/>
        </w:rPr>
        <w:t xml:space="preserve">can </w:t>
      </w:r>
      <w:r w:rsidRPr="00B442B2">
        <w:rPr>
          <w:rFonts w:ascii="Times New Roman" w:eastAsia="Times New Roman" w:hAnsi="Times New Roman" w:cs="Times New Roman"/>
          <w:kern w:val="0"/>
          <w:sz w:val="24"/>
          <w:szCs w:val="24"/>
          <w:lang w:eastAsia="en-CA"/>
          <w14:ligatures w14:val="none"/>
        </w:rPr>
        <w:t xml:space="preserve">benefit from the </w:t>
      </w:r>
      <w:r w:rsidRPr="00B442B2">
        <w:rPr>
          <w:rFonts w:ascii="Times New Roman" w:eastAsia="Times New Roman" w:hAnsi="Times New Roman" w:cs="Times New Roman"/>
          <w:b/>
          <w:bCs/>
          <w:kern w:val="0"/>
          <w:sz w:val="24"/>
          <w:szCs w:val="24"/>
          <w:lang w:eastAsia="en-CA"/>
          <w14:ligatures w14:val="none"/>
        </w:rPr>
        <w:t>Small Business Deduction (SBD)</w:t>
      </w:r>
      <w:r w:rsidRPr="00B442B2">
        <w:rPr>
          <w:rFonts w:ascii="Times New Roman" w:eastAsia="Times New Roman" w:hAnsi="Times New Roman" w:cs="Times New Roman"/>
          <w:kern w:val="0"/>
          <w:sz w:val="24"/>
          <w:szCs w:val="24"/>
          <w:lang w:eastAsia="en-CA"/>
          <w14:ligatures w14:val="none"/>
        </w:rPr>
        <w:t>. This reduces the corporate tax rate on active business income up to a set threshold, typically much lower than personal tax rates.</w:t>
      </w:r>
    </w:p>
    <w:p w14:paraId="4778E4AC" w14:textId="77777777"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kern w:val="0"/>
          <w:sz w:val="24"/>
          <w:szCs w:val="24"/>
          <w:lang w:eastAsia="en-CA"/>
          <w14:ligatures w14:val="none"/>
        </w:rPr>
        <w:t xml:space="preserve">Another benefit is </w:t>
      </w:r>
      <w:r w:rsidRPr="00B442B2">
        <w:rPr>
          <w:rFonts w:ascii="Times New Roman" w:eastAsia="Times New Roman" w:hAnsi="Times New Roman" w:cs="Times New Roman"/>
          <w:b/>
          <w:bCs/>
          <w:kern w:val="0"/>
          <w:sz w:val="24"/>
          <w:szCs w:val="24"/>
          <w:lang w:eastAsia="en-CA"/>
          <w14:ligatures w14:val="none"/>
        </w:rPr>
        <w:t>tax deferral</w:t>
      </w:r>
      <w:r w:rsidRPr="00B442B2">
        <w:rPr>
          <w:rFonts w:ascii="Times New Roman" w:eastAsia="Times New Roman" w:hAnsi="Times New Roman" w:cs="Times New Roman"/>
          <w:kern w:val="0"/>
          <w:sz w:val="24"/>
          <w:szCs w:val="24"/>
          <w:lang w:eastAsia="en-CA"/>
          <w14:ligatures w14:val="none"/>
        </w:rPr>
        <w:t>. Unlike sole proprietors who pay tax on all income earned in a year, incorporated owners can choose how much income to withdraw. Profits left in the corporation are taxed at the lower corporate rate, while personal tax is only paid when funds are withdrawn. This flexibility helps smooth income over time and provides more control over tax planning.</w:t>
      </w:r>
    </w:p>
    <w:p w14:paraId="2D966C09" w14:textId="77777777"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3. Flexibility in Compensation</w:t>
      </w:r>
      <w:r w:rsidRPr="00B442B2">
        <w:rPr>
          <w:rFonts w:ascii="Times New Roman" w:eastAsia="Times New Roman" w:hAnsi="Times New Roman" w:cs="Times New Roman"/>
          <w:kern w:val="0"/>
          <w:sz w:val="24"/>
          <w:szCs w:val="24"/>
          <w:lang w:eastAsia="en-CA"/>
          <w14:ligatures w14:val="none"/>
        </w:rPr>
        <w:br/>
        <w:t xml:space="preserve">An incorporated business gives owners the choice of paying themselves through </w:t>
      </w:r>
      <w:r w:rsidRPr="00B442B2">
        <w:rPr>
          <w:rFonts w:ascii="Times New Roman" w:eastAsia="Times New Roman" w:hAnsi="Times New Roman" w:cs="Times New Roman"/>
          <w:b/>
          <w:bCs/>
          <w:kern w:val="0"/>
          <w:sz w:val="24"/>
          <w:szCs w:val="24"/>
          <w:lang w:eastAsia="en-CA"/>
          <w14:ligatures w14:val="none"/>
        </w:rPr>
        <w:t>salary, dividends, or a mix of both</w:t>
      </w:r>
      <w:r w:rsidRPr="00B442B2">
        <w:rPr>
          <w:rFonts w:ascii="Times New Roman" w:eastAsia="Times New Roman" w:hAnsi="Times New Roman" w:cs="Times New Roman"/>
          <w:kern w:val="0"/>
          <w:sz w:val="24"/>
          <w:szCs w:val="24"/>
          <w:lang w:eastAsia="en-CA"/>
          <w14:ligatures w14:val="none"/>
        </w:rPr>
        <w:t>.</w:t>
      </w:r>
    </w:p>
    <w:p w14:paraId="7EBB4E49" w14:textId="77777777" w:rsidR="00B442B2" w:rsidRPr="00B442B2" w:rsidRDefault="00B442B2" w:rsidP="00B442B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Salary</w:t>
      </w:r>
      <w:r w:rsidRPr="00B442B2">
        <w:rPr>
          <w:rFonts w:ascii="Times New Roman" w:eastAsia="Times New Roman" w:hAnsi="Times New Roman" w:cs="Times New Roman"/>
          <w:kern w:val="0"/>
          <w:sz w:val="24"/>
          <w:szCs w:val="24"/>
          <w:lang w:eastAsia="en-CA"/>
          <w14:ligatures w14:val="none"/>
        </w:rPr>
        <w:t xml:space="preserve"> provides RRSP contribution room and access to Canada Pension Plan (CPP) benefits.</w:t>
      </w:r>
    </w:p>
    <w:p w14:paraId="72B74F7C" w14:textId="77777777" w:rsidR="00B442B2" w:rsidRPr="00B442B2" w:rsidRDefault="00B442B2" w:rsidP="00B442B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Dividends</w:t>
      </w:r>
      <w:r w:rsidRPr="00B442B2">
        <w:rPr>
          <w:rFonts w:ascii="Times New Roman" w:eastAsia="Times New Roman" w:hAnsi="Times New Roman" w:cs="Times New Roman"/>
          <w:kern w:val="0"/>
          <w:sz w:val="24"/>
          <w:szCs w:val="24"/>
          <w:lang w:eastAsia="en-CA"/>
          <w14:ligatures w14:val="none"/>
        </w:rPr>
        <w:t xml:space="preserve"> are taxed at a lower personal rate and can be more tax-efficient in certain situations.</w:t>
      </w:r>
    </w:p>
    <w:p w14:paraId="7D7149BF" w14:textId="77777777" w:rsidR="00B442B2" w:rsidRPr="00B442B2" w:rsidRDefault="00B442B2" w:rsidP="00B442B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kern w:val="0"/>
          <w:sz w:val="24"/>
          <w:szCs w:val="24"/>
          <w:lang w:eastAsia="en-CA"/>
          <w14:ligatures w14:val="none"/>
        </w:rPr>
        <w:t>A mix allows business owners to balance retirement planning, tax savings, and personal cash flow.</w:t>
      </w:r>
    </w:p>
    <w:p w14:paraId="7E270E68" w14:textId="77777777"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kern w:val="0"/>
          <w:sz w:val="24"/>
          <w:szCs w:val="24"/>
          <w:lang w:eastAsia="en-CA"/>
          <w14:ligatures w14:val="none"/>
        </w:rPr>
        <w:t>This flexibility enables tailored tax planning strategies that are not available to sole proprietors.</w:t>
      </w:r>
    </w:p>
    <w:p w14:paraId="06D532BF" w14:textId="50DCD831"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4. Enhanced Business Credibility</w:t>
      </w:r>
      <w:r w:rsidRPr="00B442B2">
        <w:rPr>
          <w:rFonts w:ascii="Times New Roman" w:eastAsia="Times New Roman" w:hAnsi="Times New Roman" w:cs="Times New Roman"/>
          <w:kern w:val="0"/>
          <w:sz w:val="24"/>
          <w:szCs w:val="24"/>
          <w:lang w:eastAsia="en-CA"/>
          <w14:ligatures w14:val="none"/>
        </w:rPr>
        <w:br/>
        <w:t xml:space="preserve">Incorporation can enhance the credibility of a small business. Having “Ltd.,” “Inc.,” or “Corp.” in the company name </w:t>
      </w:r>
      <w:r w:rsidR="00304DFD">
        <w:rPr>
          <w:rFonts w:ascii="Times New Roman" w:eastAsia="Times New Roman" w:hAnsi="Times New Roman" w:cs="Times New Roman"/>
          <w:kern w:val="0"/>
          <w:sz w:val="24"/>
          <w:szCs w:val="24"/>
          <w:lang w:eastAsia="en-CA"/>
          <w14:ligatures w14:val="none"/>
        </w:rPr>
        <w:t>may signal</w:t>
      </w:r>
      <w:r w:rsidRPr="00B442B2">
        <w:rPr>
          <w:rFonts w:ascii="Times New Roman" w:eastAsia="Times New Roman" w:hAnsi="Times New Roman" w:cs="Times New Roman"/>
          <w:kern w:val="0"/>
          <w:sz w:val="24"/>
          <w:szCs w:val="24"/>
          <w:lang w:eastAsia="en-CA"/>
          <w14:ligatures w14:val="none"/>
        </w:rPr>
        <w:t xml:space="preserve"> professionalism and permanence. Suppliers, lenders, and </w:t>
      </w:r>
      <w:r w:rsidRPr="00B442B2">
        <w:rPr>
          <w:rFonts w:ascii="Times New Roman" w:eastAsia="Times New Roman" w:hAnsi="Times New Roman" w:cs="Times New Roman"/>
          <w:kern w:val="0"/>
          <w:sz w:val="24"/>
          <w:szCs w:val="24"/>
          <w:lang w:eastAsia="en-CA"/>
          <w14:ligatures w14:val="none"/>
        </w:rPr>
        <w:lastRenderedPageBreak/>
        <w:t xml:space="preserve">potential customers may view incorporated businesses as more stable and trustworthy. For entrepreneurs seeking financing or </w:t>
      </w:r>
      <w:r w:rsidR="00304DFD">
        <w:rPr>
          <w:rFonts w:ascii="Times New Roman" w:eastAsia="Times New Roman" w:hAnsi="Times New Roman" w:cs="Times New Roman"/>
          <w:kern w:val="0"/>
          <w:sz w:val="24"/>
          <w:szCs w:val="24"/>
          <w:lang w:eastAsia="en-CA"/>
          <w14:ligatures w14:val="none"/>
        </w:rPr>
        <w:t xml:space="preserve">certain </w:t>
      </w:r>
      <w:r w:rsidRPr="00B442B2">
        <w:rPr>
          <w:rFonts w:ascii="Times New Roman" w:eastAsia="Times New Roman" w:hAnsi="Times New Roman" w:cs="Times New Roman"/>
          <w:kern w:val="0"/>
          <w:sz w:val="24"/>
          <w:szCs w:val="24"/>
          <w:lang w:eastAsia="en-CA"/>
          <w14:ligatures w14:val="none"/>
        </w:rPr>
        <w:t>contracts, incorporation often strengthens their position.</w:t>
      </w:r>
    </w:p>
    <w:p w14:paraId="2BFBA3D9" w14:textId="77777777"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5. Access to Capital and Growth Opportunities</w:t>
      </w:r>
      <w:r w:rsidRPr="00B442B2">
        <w:rPr>
          <w:rFonts w:ascii="Times New Roman" w:eastAsia="Times New Roman" w:hAnsi="Times New Roman" w:cs="Times New Roman"/>
          <w:kern w:val="0"/>
          <w:sz w:val="24"/>
          <w:szCs w:val="24"/>
          <w:lang w:eastAsia="en-CA"/>
          <w14:ligatures w14:val="none"/>
        </w:rPr>
        <w:br/>
        <w:t>Raising money for expansion is often easier with an incorporated structure. Corporations can issue shares to investors, which sole proprietors cannot do. In addition, banks and other lenders typically prefer to work with incorporated businesses because of their formal structure, governance, and financial reporting. Incorporation can therefore make it easier to secure loans, attract investors, and fund long-term growth.</w:t>
      </w:r>
    </w:p>
    <w:p w14:paraId="20DC378D" w14:textId="77777777"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6. Business Continuity and Succession</w:t>
      </w:r>
      <w:r w:rsidRPr="00B442B2">
        <w:rPr>
          <w:rFonts w:ascii="Times New Roman" w:eastAsia="Times New Roman" w:hAnsi="Times New Roman" w:cs="Times New Roman"/>
          <w:kern w:val="0"/>
          <w:sz w:val="24"/>
          <w:szCs w:val="24"/>
          <w:lang w:eastAsia="en-CA"/>
          <w14:ligatures w14:val="none"/>
        </w:rPr>
        <w:br/>
        <w:t xml:space="preserve">A corporation has </w:t>
      </w:r>
      <w:r w:rsidRPr="00B442B2">
        <w:rPr>
          <w:rFonts w:ascii="Times New Roman" w:eastAsia="Times New Roman" w:hAnsi="Times New Roman" w:cs="Times New Roman"/>
          <w:b/>
          <w:bCs/>
          <w:kern w:val="0"/>
          <w:sz w:val="24"/>
          <w:szCs w:val="24"/>
          <w:lang w:eastAsia="en-CA"/>
          <w14:ligatures w14:val="none"/>
        </w:rPr>
        <w:t>perpetual existence</w:t>
      </w:r>
      <w:r w:rsidRPr="00B442B2">
        <w:rPr>
          <w:rFonts w:ascii="Times New Roman" w:eastAsia="Times New Roman" w:hAnsi="Times New Roman" w:cs="Times New Roman"/>
          <w:kern w:val="0"/>
          <w:sz w:val="24"/>
          <w:szCs w:val="24"/>
          <w:lang w:eastAsia="en-CA"/>
          <w14:ligatures w14:val="none"/>
        </w:rPr>
        <w:t>. Unlike a sole proprietorship, which ends when the owner retires or passes away, a corporation continues to exist regardless of changes in ownership. This makes it easier to transfer or sell the business to the next generation or to outside buyers. Shares can be transferred, and ownership can change without disrupting day-to-day operations. For entrepreneurs thinking ahead to succession planning, incorporation provides a smoother path.</w:t>
      </w:r>
    </w:p>
    <w:p w14:paraId="67C4C82E" w14:textId="449816F9"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7. Lifetime Capital Gains Exemption (LCGE)</w:t>
      </w:r>
      <w:r w:rsidRPr="00B442B2">
        <w:rPr>
          <w:rFonts w:ascii="Times New Roman" w:eastAsia="Times New Roman" w:hAnsi="Times New Roman" w:cs="Times New Roman"/>
          <w:kern w:val="0"/>
          <w:sz w:val="24"/>
          <w:szCs w:val="24"/>
          <w:lang w:eastAsia="en-CA"/>
          <w14:ligatures w14:val="none"/>
        </w:rPr>
        <w:br/>
        <w:t xml:space="preserve">One of the most valuable benefits available to incorporated small businesses is the </w:t>
      </w:r>
      <w:r w:rsidRPr="00B442B2">
        <w:rPr>
          <w:rFonts w:ascii="Times New Roman" w:eastAsia="Times New Roman" w:hAnsi="Times New Roman" w:cs="Times New Roman"/>
          <w:b/>
          <w:bCs/>
          <w:kern w:val="0"/>
          <w:sz w:val="24"/>
          <w:szCs w:val="24"/>
          <w:lang w:eastAsia="en-CA"/>
          <w14:ligatures w14:val="none"/>
        </w:rPr>
        <w:t>Lifetime Capital Gains Exemption (LCGE)</w:t>
      </w:r>
      <w:r w:rsidRPr="00B442B2">
        <w:rPr>
          <w:rFonts w:ascii="Times New Roman" w:eastAsia="Times New Roman" w:hAnsi="Times New Roman" w:cs="Times New Roman"/>
          <w:kern w:val="0"/>
          <w:sz w:val="24"/>
          <w:szCs w:val="24"/>
          <w:lang w:eastAsia="en-CA"/>
          <w14:ligatures w14:val="none"/>
        </w:rPr>
        <w:t xml:space="preserve">. When qualified small business corporation shares are sold, up </w:t>
      </w:r>
      <w:r w:rsidR="00F94CB1">
        <w:rPr>
          <w:rFonts w:ascii="Times New Roman" w:eastAsia="Times New Roman" w:hAnsi="Times New Roman" w:cs="Times New Roman"/>
          <w:kern w:val="0"/>
          <w:sz w:val="24"/>
          <w:szCs w:val="24"/>
          <w:lang w:eastAsia="en-CA"/>
          <w14:ligatures w14:val="none"/>
        </w:rPr>
        <w:t>$1,250,000</w:t>
      </w:r>
      <w:r w:rsidRPr="00B442B2">
        <w:rPr>
          <w:rFonts w:ascii="Times New Roman" w:eastAsia="Times New Roman" w:hAnsi="Times New Roman" w:cs="Times New Roman"/>
          <w:kern w:val="0"/>
          <w:sz w:val="24"/>
          <w:szCs w:val="24"/>
          <w:lang w:eastAsia="en-CA"/>
          <w14:ligatures w14:val="none"/>
        </w:rPr>
        <w:t xml:space="preserve"> </w:t>
      </w:r>
      <w:r w:rsidR="00F94CB1">
        <w:rPr>
          <w:rFonts w:ascii="Times New Roman" w:eastAsia="Times New Roman" w:hAnsi="Times New Roman" w:cs="Times New Roman"/>
          <w:kern w:val="0"/>
          <w:sz w:val="24"/>
          <w:szCs w:val="24"/>
          <w:lang w:eastAsia="en-CA"/>
          <w14:ligatures w14:val="none"/>
        </w:rPr>
        <w:t>(</w:t>
      </w:r>
      <w:r w:rsidRPr="00B442B2">
        <w:rPr>
          <w:rFonts w:ascii="Times New Roman" w:eastAsia="Times New Roman" w:hAnsi="Times New Roman" w:cs="Times New Roman"/>
          <w:kern w:val="0"/>
          <w:sz w:val="24"/>
          <w:szCs w:val="24"/>
          <w:lang w:eastAsia="en-CA"/>
          <w14:ligatures w14:val="none"/>
        </w:rPr>
        <w:t>as of 2025</w:t>
      </w:r>
      <w:r w:rsidR="00F94CB1">
        <w:rPr>
          <w:rFonts w:ascii="Times New Roman" w:eastAsia="Times New Roman" w:hAnsi="Times New Roman" w:cs="Times New Roman"/>
          <w:kern w:val="0"/>
          <w:sz w:val="24"/>
          <w:szCs w:val="24"/>
          <w:lang w:eastAsia="en-CA"/>
          <w14:ligatures w14:val="none"/>
        </w:rPr>
        <w:t>, based on 2024 budget proposal</w:t>
      </w:r>
      <w:r w:rsidRPr="00B442B2">
        <w:rPr>
          <w:rFonts w:ascii="Times New Roman" w:eastAsia="Times New Roman" w:hAnsi="Times New Roman" w:cs="Times New Roman"/>
          <w:kern w:val="0"/>
          <w:sz w:val="24"/>
          <w:szCs w:val="24"/>
          <w:lang w:eastAsia="en-CA"/>
          <w14:ligatures w14:val="none"/>
        </w:rPr>
        <w:t>) of capital gains may be exempt from tax. This exemption can translate into significant tax savings when selling the business or transferring ownership. Sole proprietorships cannot access this exemption.</w:t>
      </w:r>
    </w:p>
    <w:p w14:paraId="593ABA6D" w14:textId="77777777"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8. Income Splitting Opportunities</w:t>
      </w:r>
      <w:r w:rsidRPr="00B442B2">
        <w:rPr>
          <w:rFonts w:ascii="Times New Roman" w:eastAsia="Times New Roman" w:hAnsi="Times New Roman" w:cs="Times New Roman"/>
          <w:kern w:val="0"/>
          <w:sz w:val="24"/>
          <w:szCs w:val="24"/>
          <w:lang w:eastAsia="en-CA"/>
          <w14:ligatures w14:val="none"/>
        </w:rPr>
        <w:br/>
        <w:t xml:space="preserve">While recent tax reforms introduced </w:t>
      </w:r>
      <w:r w:rsidRPr="00B442B2">
        <w:rPr>
          <w:rFonts w:ascii="Times New Roman" w:eastAsia="Times New Roman" w:hAnsi="Times New Roman" w:cs="Times New Roman"/>
          <w:b/>
          <w:bCs/>
          <w:kern w:val="0"/>
          <w:sz w:val="24"/>
          <w:szCs w:val="24"/>
          <w:lang w:eastAsia="en-CA"/>
          <w14:ligatures w14:val="none"/>
        </w:rPr>
        <w:t>Tax on Split Income (TOSI)</w:t>
      </w:r>
      <w:r w:rsidRPr="00B442B2">
        <w:rPr>
          <w:rFonts w:ascii="Times New Roman" w:eastAsia="Times New Roman" w:hAnsi="Times New Roman" w:cs="Times New Roman"/>
          <w:kern w:val="0"/>
          <w:sz w:val="24"/>
          <w:szCs w:val="24"/>
          <w:lang w:eastAsia="en-CA"/>
          <w14:ligatures w14:val="none"/>
        </w:rPr>
        <w:t xml:space="preserve"> rules, incorporation still provides opportunities for income splitting in legitimate circumstances. Dividends can be paid to adult family members who are actively involved in the business, allowing household income to be spread among multiple taxpayers. When structured properly, this can reduce the overall family tax burden.</w:t>
      </w:r>
    </w:p>
    <w:p w14:paraId="7DAC257E" w14:textId="704FE885"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9. Long-Term Wealth Planning</w:t>
      </w:r>
      <w:r w:rsidRPr="00B442B2">
        <w:rPr>
          <w:rFonts w:ascii="Times New Roman" w:eastAsia="Times New Roman" w:hAnsi="Times New Roman" w:cs="Times New Roman"/>
          <w:kern w:val="0"/>
          <w:sz w:val="24"/>
          <w:szCs w:val="24"/>
          <w:lang w:eastAsia="en-CA"/>
          <w14:ligatures w14:val="none"/>
        </w:rPr>
        <w:br/>
        <w:t xml:space="preserve">Incorporated businesses provide more options for </w:t>
      </w:r>
      <w:r w:rsidRPr="00B442B2">
        <w:rPr>
          <w:rFonts w:ascii="Times New Roman" w:eastAsia="Times New Roman" w:hAnsi="Times New Roman" w:cs="Times New Roman"/>
          <w:b/>
          <w:bCs/>
          <w:kern w:val="0"/>
          <w:sz w:val="24"/>
          <w:szCs w:val="24"/>
          <w:lang w:eastAsia="en-CA"/>
          <w14:ligatures w14:val="none"/>
        </w:rPr>
        <w:t>retirement and estate planning</w:t>
      </w:r>
      <w:r w:rsidRPr="00B442B2">
        <w:rPr>
          <w:rFonts w:ascii="Times New Roman" w:eastAsia="Times New Roman" w:hAnsi="Times New Roman" w:cs="Times New Roman"/>
          <w:kern w:val="0"/>
          <w:sz w:val="24"/>
          <w:szCs w:val="24"/>
          <w:lang w:eastAsia="en-CA"/>
          <w14:ligatures w14:val="none"/>
        </w:rPr>
        <w:t xml:space="preserve">. Owners can retain earnings in the company, build investment portfolios within a holding company, or set up structures like family trusts to manage wealth. Incorporation therefore </w:t>
      </w:r>
      <w:r w:rsidR="00F94CB1">
        <w:rPr>
          <w:rFonts w:ascii="Times New Roman" w:eastAsia="Times New Roman" w:hAnsi="Times New Roman" w:cs="Times New Roman"/>
          <w:kern w:val="0"/>
          <w:sz w:val="24"/>
          <w:szCs w:val="24"/>
          <w:lang w:eastAsia="en-CA"/>
          <w14:ligatures w14:val="none"/>
        </w:rPr>
        <w:t>can support</w:t>
      </w:r>
      <w:r w:rsidRPr="00B442B2">
        <w:rPr>
          <w:rFonts w:ascii="Times New Roman" w:eastAsia="Times New Roman" w:hAnsi="Times New Roman" w:cs="Times New Roman"/>
          <w:kern w:val="0"/>
          <w:sz w:val="24"/>
          <w:szCs w:val="24"/>
          <w:lang w:eastAsia="en-CA"/>
          <w14:ligatures w14:val="none"/>
        </w:rPr>
        <w:t xml:space="preserve"> both immediate tax savings and long-term financial security.</w:t>
      </w:r>
    </w:p>
    <w:p w14:paraId="0E8A7F4C" w14:textId="77777777" w:rsidR="00B442B2" w:rsidRPr="00B442B2" w:rsidRDefault="00B442B2" w:rsidP="00B442B2">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B442B2">
        <w:rPr>
          <w:rFonts w:ascii="Times New Roman" w:eastAsia="Times New Roman" w:hAnsi="Times New Roman" w:cs="Times New Roman"/>
          <w:b/>
          <w:bCs/>
          <w:kern w:val="0"/>
          <w:sz w:val="24"/>
          <w:szCs w:val="24"/>
          <w:lang w:eastAsia="en-CA"/>
          <w14:ligatures w14:val="none"/>
        </w:rPr>
        <w:t>Conclusion</w:t>
      </w:r>
      <w:r w:rsidRPr="00B442B2">
        <w:rPr>
          <w:rFonts w:ascii="Times New Roman" w:eastAsia="Times New Roman" w:hAnsi="Times New Roman" w:cs="Times New Roman"/>
          <w:kern w:val="0"/>
          <w:sz w:val="24"/>
          <w:szCs w:val="24"/>
          <w:lang w:eastAsia="en-CA"/>
          <w14:ligatures w14:val="none"/>
        </w:rPr>
        <w:br/>
        <w:t xml:space="preserve">Incorporating a small business in Canada offers a wide range of benefits, from </w:t>
      </w:r>
      <w:r w:rsidRPr="00B442B2">
        <w:rPr>
          <w:rFonts w:ascii="Times New Roman" w:eastAsia="Times New Roman" w:hAnsi="Times New Roman" w:cs="Times New Roman"/>
          <w:b/>
          <w:bCs/>
          <w:kern w:val="0"/>
          <w:sz w:val="24"/>
          <w:szCs w:val="24"/>
          <w:lang w:eastAsia="en-CA"/>
          <w14:ligatures w14:val="none"/>
        </w:rPr>
        <w:t>limited liability and tax advantages</w:t>
      </w:r>
      <w:r w:rsidRPr="00B442B2">
        <w:rPr>
          <w:rFonts w:ascii="Times New Roman" w:eastAsia="Times New Roman" w:hAnsi="Times New Roman" w:cs="Times New Roman"/>
          <w:kern w:val="0"/>
          <w:sz w:val="24"/>
          <w:szCs w:val="24"/>
          <w:lang w:eastAsia="en-CA"/>
          <w14:ligatures w14:val="none"/>
        </w:rPr>
        <w:t xml:space="preserve"> to </w:t>
      </w:r>
      <w:r w:rsidRPr="00B442B2">
        <w:rPr>
          <w:rFonts w:ascii="Times New Roman" w:eastAsia="Times New Roman" w:hAnsi="Times New Roman" w:cs="Times New Roman"/>
          <w:b/>
          <w:bCs/>
          <w:kern w:val="0"/>
          <w:sz w:val="24"/>
          <w:szCs w:val="24"/>
          <w:lang w:eastAsia="en-CA"/>
          <w14:ligatures w14:val="none"/>
        </w:rPr>
        <w:t>credibility, growth opportunities, and succession planning</w:t>
      </w:r>
      <w:r w:rsidRPr="00B442B2">
        <w:rPr>
          <w:rFonts w:ascii="Times New Roman" w:eastAsia="Times New Roman" w:hAnsi="Times New Roman" w:cs="Times New Roman"/>
          <w:kern w:val="0"/>
          <w:sz w:val="24"/>
          <w:szCs w:val="24"/>
          <w:lang w:eastAsia="en-CA"/>
          <w14:ligatures w14:val="none"/>
        </w:rPr>
        <w:t>. While incorporation involves upfront costs, ongoing compliance, and more administrative responsibilities, the long-term advantages often outweigh these obligations. For entrepreneurs who are serious about building a sustainable and scalable business, incorporation provides the tools to protect assets, minimize taxes, and plan for the future.</w:t>
      </w:r>
    </w:p>
    <w:p w14:paraId="2B932536" w14:textId="25CF6E91" w:rsidR="00C56AED" w:rsidRPr="00F94CB1" w:rsidRDefault="00B442B2">
      <w:pPr>
        <w:rPr>
          <w:sz w:val="18"/>
        </w:rPr>
      </w:pPr>
      <w:r w:rsidRPr="00F94CB1">
        <w:rPr>
          <w:sz w:val="18"/>
        </w:rPr>
        <w:lastRenderedPageBreak/>
        <w:t>This article is provided for general informational purposes only and does not constitute legal, accounting, or tax advice. Readers should not act or refrain from acting based on the information contained herein without seeking appropriate professional advice that considers their specific circumstances. The authors and the firm accept no responsibility for any loss or liability incurred as a result of reliance on the information contained in this publication.</w:t>
      </w:r>
    </w:p>
    <w:sectPr w:rsidR="00C56AED" w:rsidRPr="00F94C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446DE"/>
    <w:multiLevelType w:val="multilevel"/>
    <w:tmpl w:val="D388B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8B4D1C"/>
    <w:multiLevelType w:val="multilevel"/>
    <w:tmpl w:val="F75A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2B2"/>
    <w:rsid w:val="00067C04"/>
    <w:rsid w:val="000762E8"/>
    <w:rsid w:val="00304DFD"/>
    <w:rsid w:val="00B442B2"/>
    <w:rsid w:val="00BF1E44"/>
    <w:rsid w:val="00C35AA9"/>
    <w:rsid w:val="00C56AED"/>
    <w:rsid w:val="00F04D8E"/>
    <w:rsid w:val="00F94C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C7D3F"/>
  <w15:chartTrackingRefBased/>
  <w15:docId w15:val="{605242AC-E6DB-4573-B146-3D1991B4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42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2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2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2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2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2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2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2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2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B2"/>
    <w:rPr>
      <w:rFonts w:eastAsiaTheme="majorEastAsia" w:cstheme="majorBidi"/>
      <w:color w:val="272727" w:themeColor="text1" w:themeTint="D8"/>
    </w:rPr>
  </w:style>
  <w:style w:type="paragraph" w:styleId="Title">
    <w:name w:val="Title"/>
    <w:basedOn w:val="Normal"/>
    <w:next w:val="Normal"/>
    <w:link w:val="TitleChar"/>
    <w:uiPriority w:val="10"/>
    <w:qFormat/>
    <w:rsid w:val="00B4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B2"/>
    <w:pPr>
      <w:spacing w:before="160"/>
      <w:jc w:val="center"/>
    </w:pPr>
    <w:rPr>
      <w:i/>
      <w:iCs/>
      <w:color w:val="404040" w:themeColor="text1" w:themeTint="BF"/>
    </w:rPr>
  </w:style>
  <w:style w:type="character" w:customStyle="1" w:styleId="QuoteChar">
    <w:name w:val="Quote Char"/>
    <w:basedOn w:val="DefaultParagraphFont"/>
    <w:link w:val="Quote"/>
    <w:uiPriority w:val="29"/>
    <w:rsid w:val="00B442B2"/>
    <w:rPr>
      <w:i/>
      <w:iCs/>
      <w:color w:val="404040" w:themeColor="text1" w:themeTint="BF"/>
    </w:rPr>
  </w:style>
  <w:style w:type="paragraph" w:styleId="ListParagraph">
    <w:name w:val="List Paragraph"/>
    <w:basedOn w:val="Normal"/>
    <w:uiPriority w:val="34"/>
    <w:qFormat/>
    <w:rsid w:val="00B442B2"/>
    <w:pPr>
      <w:ind w:left="720"/>
      <w:contextualSpacing/>
    </w:pPr>
  </w:style>
  <w:style w:type="character" w:styleId="IntenseEmphasis">
    <w:name w:val="Intense Emphasis"/>
    <w:basedOn w:val="DefaultParagraphFont"/>
    <w:uiPriority w:val="21"/>
    <w:qFormat/>
    <w:rsid w:val="00B442B2"/>
    <w:rPr>
      <w:i/>
      <w:iCs/>
      <w:color w:val="2F5496" w:themeColor="accent1" w:themeShade="BF"/>
    </w:rPr>
  </w:style>
  <w:style w:type="paragraph" w:styleId="IntenseQuote">
    <w:name w:val="Intense Quote"/>
    <w:basedOn w:val="Normal"/>
    <w:next w:val="Normal"/>
    <w:link w:val="IntenseQuoteChar"/>
    <w:uiPriority w:val="30"/>
    <w:qFormat/>
    <w:rsid w:val="00B442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2B2"/>
    <w:rPr>
      <w:i/>
      <w:iCs/>
      <w:color w:val="2F5496" w:themeColor="accent1" w:themeShade="BF"/>
    </w:rPr>
  </w:style>
  <w:style w:type="character" w:styleId="IntenseReference">
    <w:name w:val="Intense Reference"/>
    <w:basedOn w:val="DefaultParagraphFont"/>
    <w:uiPriority w:val="32"/>
    <w:qFormat/>
    <w:rsid w:val="00B442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Farras Ghani</dc:creator>
  <cp:keywords/>
  <dc:description/>
  <cp:lastModifiedBy>Brent Percival</cp:lastModifiedBy>
  <cp:revision>2</cp:revision>
  <dcterms:created xsi:type="dcterms:W3CDTF">2025-10-02T15:21:00Z</dcterms:created>
  <dcterms:modified xsi:type="dcterms:W3CDTF">2025-10-02T16:30:00Z</dcterms:modified>
</cp:coreProperties>
</file>